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SUPERVISA ANA PATY PERALTA ACCIONES DE DESCACHARRIZACIÓN EN LA CIUDAD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12 de febrero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el propósito de conservar una ciudad limpia, que ofrezca espacios públicos dignos e higiénicos y donde se prevenga la proliferación de enfermedades transmitidas por vectores, la Presidenta Municipal, Ana Paty Peralta, supervisó las labores de descacharrización y fumigación en la Supermanzana 105.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estos trabajos a cargo de la Dirección General de Servicios Públicos en coordinación con los Servicios Estatales de Salud (SESA), la Primera Autoridad Municipal mencionó que las calles y áreas públicas son la casa común de todas y todos lo cancunenses, por ello, hay que ser corresponsables para mantenerlas limpias y libres de basura.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“Estamos en el fraccionamiento Tierra Maya, junto a vecinas y vecinos sacando nuestros cacharros para aportar a mantener nuestras colonias exentas de posibles criaderos de mosquitos”, recalcó la Alcaldesa.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parte de la actividad, se recolectaron materiales como electrodomésticos, muebles, contenedores, juguetes de plástico, llantas, colchones y demás artículos en desuso, con lo que se evita que sean arrojados a la calle, erradicando la formación de focos de infección.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director de Servicios Públicos, Antonio de la Torre Chambe, dijo que con esta jornada de descacharrización se cumple con el calendario mensual de dicha estrategia, por lo que invitó a la ciudadanía a ser parte del programa, que estará del jueves 13 al sábado 15 en la Supermanzana 520; del lunes 17 al miércoles 19 en la Supermanzana 517; del jueves 20 al sábado 22 en la Supermanzana 515; del lunes 24 al miércoles 26 en la Supermanzana 95; y el jueves 27 y viernes 28 en la Supermanzana 74.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Finalmente, como parte de las estrategias de prevención y control de enfermedades causadas por picadura de mosquito, colaboradores del SESA efectuaron tareas de fumigación y nebulización alrededor de la Supermanzana.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CAJA DE DATOS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Acciones de Servicios Públicos en la Supermanzana 105, de enero 2024 a febrero de 2025: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Desazolves: 12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Limpieza de bóvedas: 14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Limpieza de captadores: 24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Reparación y colocación de luminarias: 37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Reparación de circuitos: 53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Baches atendidos: 116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Atenciones de Reporta y Aporta: 135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Poda de árbol: 136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Retiro de desechos: 252 metros cúbicos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Limpieza general de banqueta: 700 metros cuadrados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Limpieza general de andador: 12 mil 100 metros cuadrados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</w:t>
        <w:tab/>
        <w:t xml:space="preserve">Limpieza general del parque: 89 mil 350 metros cuadrados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512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2678" cy="343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